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F957" w14:textId="17EC74ED" w:rsidR="00DA7DE1" w:rsidRPr="00DA7DE1" w:rsidRDefault="00DA7DE1" w:rsidP="00DA7DE1">
      <w:pPr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u w:val="single"/>
          <w:lang w:eastAsia="zh-CN"/>
        </w:rPr>
        <w:t>God’s Protection &amp; Preparation of His Servant</w:t>
      </w:r>
    </w:p>
    <w:p w14:paraId="57B45718" w14:textId="1699257B" w:rsidR="00DA7DE1" w:rsidRPr="00DA7DE1" w:rsidRDefault="00DA7DE1" w:rsidP="00DA7DE1">
      <w:pPr>
        <w:jc w:val="center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>(Exodus 2:1-3:11)</w:t>
      </w:r>
    </w:p>
    <w:p w14:paraId="3C7E216A" w14:textId="77777777" w:rsidR="00DA7DE1" w:rsidRPr="00DA7DE1" w:rsidRDefault="00DA7DE1" w:rsidP="00DA7DE1">
      <w:pPr>
        <w:jc w:val="center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4A173D20" w14:textId="09B9A679" w:rsidR="00DA7DE1" w:rsidRPr="00DA7DE1" w:rsidRDefault="00DA7DE1" w:rsidP="00DA7DE1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>As we begin a study on the life of Moses today, we will see the hand of God at work in protecting him and preparing him.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</w:t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>We can know that God also has his hand on us as we consider…</w:t>
      </w:r>
    </w:p>
    <w:p w14:paraId="7890DA4D" w14:textId="77777777" w:rsidR="00DA7DE1" w:rsidRPr="00DA7DE1" w:rsidRDefault="00DA7DE1" w:rsidP="00DA7DE1">
      <w:pPr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813A877" w14:textId="4A7153AF" w:rsidR="00DA7DE1" w:rsidRPr="00DA7DE1" w:rsidRDefault="00DA7DE1" w:rsidP="00DA7DE1">
      <w:pPr>
        <w:tabs>
          <w:tab w:val="left" w:pos="360"/>
          <w:tab w:val="left" w:pos="450"/>
          <w:tab w:val="left" w:pos="540"/>
        </w:tabs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I.   </w:t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>God’s PROVIDENCE  (2:1-10a)</w:t>
      </w:r>
    </w:p>
    <w:p w14:paraId="5532DE08" w14:textId="77777777" w:rsidR="00DA7DE1" w:rsidRPr="00DA7DE1" w:rsidRDefault="00DA7DE1" w:rsidP="00DA7DE1">
      <w:pPr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1B7CBBF7" w14:textId="7933DBB6" w:rsidR="00DA7DE1" w:rsidRDefault="00DA7DE1" w:rsidP="00DA7DE1">
      <w:pPr>
        <w:numPr>
          <w:ilvl w:val="0"/>
          <w:numId w:val="49"/>
        </w:numPr>
        <w:ind w:left="810"/>
        <w:contextualSpacing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In His </w:t>
      </w:r>
      <w:r w:rsidRPr="00DA7DE1">
        <w:rPr>
          <w:rFonts w:ascii="Tahoma" w:eastAsia="SimSun" w:hAnsi="Tahoma" w:cs="Tahoma"/>
          <w:b/>
          <w:color w:val="FF0000"/>
          <w:sz w:val="19"/>
          <w:szCs w:val="19"/>
          <w:u w:val="single"/>
          <w:lang w:eastAsia="zh-CN"/>
        </w:rPr>
        <w:t>Placement</w:t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  (1)</w:t>
      </w:r>
    </w:p>
    <w:p w14:paraId="59693D68" w14:textId="77777777" w:rsidR="00DA7DE1" w:rsidRDefault="00DA7DE1" w:rsidP="00DA7DE1">
      <w:pPr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0E09C865" w14:textId="3565A80E" w:rsidR="00DA7DE1" w:rsidRDefault="00DA7DE1" w:rsidP="00DA7DE1">
      <w:pPr>
        <w:tabs>
          <w:tab w:val="left" w:pos="900"/>
        </w:tabs>
        <w:ind w:left="720" w:firstLine="90"/>
        <w:rPr>
          <w:rFonts w:ascii="Tahoma" w:eastAsia="SimSun" w:hAnsi="Tahoma" w:cs="Tahoma"/>
          <w:b/>
          <w:color w:val="FF0000"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color w:val="FF0000"/>
          <w:sz w:val="19"/>
          <w:szCs w:val="19"/>
          <w:lang w:eastAsia="zh-CN"/>
        </w:rPr>
        <w:tab/>
      </w:r>
      <w:r w:rsidRPr="00DA7DE1">
        <w:rPr>
          <w:rFonts w:ascii="Tahoma" w:eastAsia="SimSun" w:hAnsi="Tahoma" w:cs="Tahoma"/>
          <w:b/>
          <w:color w:val="FF0000"/>
          <w:sz w:val="19"/>
          <w:szCs w:val="19"/>
          <w:lang w:eastAsia="zh-CN"/>
        </w:rPr>
        <w:t xml:space="preserve">- God places us in a FAMILY  </w:t>
      </w:r>
    </w:p>
    <w:p w14:paraId="45EDFE26" w14:textId="563BC667" w:rsidR="00DA7DE1" w:rsidRDefault="00DA7DE1" w:rsidP="00DA7DE1">
      <w:pPr>
        <w:ind w:left="810" w:firstLine="720"/>
        <w:rPr>
          <w:rFonts w:ascii="Tahoma" w:eastAsia="SimSun" w:hAnsi="Tahoma" w:cs="Tahoma"/>
          <w:color w:val="FF0000"/>
          <w:sz w:val="19"/>
          <w:szCs w:val="19"/>
          <w:lang w:eastAsia="zh-CN"/>
        </w:rPr>
      </w:pPr>
    </w:p>
    <w:p w14:paraId="4E374C03" w14:textId="77777777" w:rsidR="00DA7DE1" w:rsidRPr="00DA7DE1" w:rsidRDefault="00DA7DE1" w:rsidP="00DA7DE1">
      <w:pPr>
        <w:ind w:left="810" w:firstLine="720"/>
        <w:rPr>
          <w:rFonts w:ascii="Tahoma" w:eastAsia="SimSun" w:hAnsi="Tahoma" w:cs="Tahoma"/>
          <w:color w:val="FF0000"/>
          <w:sz w:val="19"/>
          <w:szCs w:val="19"/>
          <w:lang w:eastAsia="zh-CN"/>
        </w:rPr>
      </w:pPr>
    </w:p>
    <w:p w14:paraId="28597A46" w14:textId="7A90FA30" w:rsidR="00DA7DE1" w:rsidRDefault="00DA7DE1" w:rsidP="00DA7DE1">
      <w:pPr>
        <w:tabs>
          <w:tab w:val="left" w:pos="900"/>
          <w:tab w:val="left" w:pos="990"/>
          <w:tab w:val="left" w:pos="1080"/>
        </w:tabs>
        <w:ind w:left="90" w:firstLine="720"/>
        <w:rPr>
          <w:rFonts w:ascii="Tahoma" w:eastAsia="SimSun" w:hAnsi="Tahoma" w:cs="Tahoma"/>
          <w:b/>
          <w:color w:val="FF0000"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color w:val="FF0000"/>
          <w:sz w:val="19"/>
          <w:szCs w:val="19"/>
          <w:lang w:eastAsia="zh-CN"/>
        </w:rPr>
        <w:tab/>
      </w:r>
      <w:r w:rsidRPr="00DA7DE1">
        <w:rPr>
          <w:rFonts w:ascii="Tahoma" w:eastAsia="SimSun" w:hAnsi="Tahoma" w:cs="Tahoma"/>
          <w:b/>
          <w:color w:val="FF0000"/>
          <w:sz w:val="19"/>
          <w:szCs w:val="19"/>
          <w:lang w:eastAsia="zh-CN"/>
        </w:rPr>
        <w:t>- God places us in a time in HISTORY</w:t>
      </w:r>
    </w:p>
    <w:p w14:paraId="26DAF87A" w14:textId="77777777" w:rsidR="00DA7DE1" w:rsidRPr="00DA7DE1" w:rsidRDefault="00DA7DE1" w:rsidP="00DA7DE1">
      <w:pPr>
        <w:tabs>
          <w:tab w:val="left" w:pos="900"/>
          <w:tab w:val="left" w:pos="990"/>
          <w:tab w:val="left" w:pos="1080"/>
        </w:tabs>
        <w:ind w:left="90" w:firstLine="720"/>
        <w:rPr>
          <w:rFonts w:ascii="Tahoma" w:eastAsia="SimSun" w:hAnsi="Tahoma" w:cs="Tahoma"/>
          <w:b/>
          <w:color w:val="FF0000"/>
          <w:sz w:val="19"/>
          <w:szCs w:val="19"/>
          <w:lang w:eastAsia="zh-CN"/>
        </w:rPr>
      </w:pPr>
    </w:p>
    <w:p w14:paraId="0BB49005" w14:textId="77777777" w:rsidR="00DA7DE1" w:rsidRPr="00DA7DE1" w:rsidRDefault="00DA7DE1" w:rsidP="00DA7DE1">
      <w:pPr>
        <w:ind w:left="810"/>
        <w:rPr>
          <w:rFonts w:ascii="Tahoma" w:eastAsia="SimSun" w:hAnsi="Tahoma" w:cs="Tahoma"/>
          <w:sz w:val="19"/>
          <w:szCs w:val="19"/>
          <w:lang w:eastAsia="zh-CN"/>
        </w:rPr>
      </w:pPr>
    </w:p>
    <w:p w14:paraId="2905D953" w14:textId="77777777" w:rsidR="00DA7DE1" w:rsidRPr="00DA7DE1" w:rsidRDefault="00DA7DE1" w:rsidP="00DA7DE1">
      <w:pPr>
        <w:numPr>
          <w:ilvl w:val="0"/>
          <w:numId w:val="49"/>
        </w:numPr>
        <w:ind w:left="810"/>
        <w:rPr>
          <w:rFonts w:ascii="Tahoma" w:hAnsi="Tahoma" w:cs="Tahoma"/>
          <w:b/>
          <w:sz w:val="19"/>
          <w:szCs w:val="19"/>
        </w:rPr>
      </w:pPr>
      <w:r w:rsidRPr="00DA7DE1">
        <w:rPr>
          <w:rFonts w:ascii="Tahoma" w:hAnsi="Tahoma" w:cs="Tahoma"/>
          <w:b/>
          <w:sz w:val="19"/>
          <w:szCs w:val="19"/>
        </w:rPr>
        <w:t xml:space="preserve">In His </w:t>
      </w:r>
      <w:r w:rsidRPr="00DA7DE1">
        <w:rPr>
          <w:rFonts w:ascii="Tahoma" w:hAnsi="Tahoma" w:cs="Tahoma"/>
          <w:b/>
          <w:color w:val="FF0000"/>
          <w:sz w:val="19"/>
          <w:szCs w:val="19"/>
          <w:u w:val="single"/>
        </w:rPr>
        <w:t>Protection</w:t>
      </w:r>
      <w:r w:rsidRPr="00DA7DE1">
        <w:rPr>
          <w:rFonts w:ascii="Tahoma" w:hAnsi="Tahoma" w:cs="Tahoma"/>
          <w:b/>
          <w:sz w:val="19"/>
          <w:szCs w:val="19"/>
        </w:rPr>
        <w:t xml:space="preserve">  (2–10a)</w:t>
      </w:r>
    </w:p>
    <w:p w14:paraId="606EFFE5" w14:textId="3958D69C" w:rsidR="00DA7DE1" w:rsidRPr="0081034E" w:rsidRDefault="0081034E" w:rsidP="0081034E">
      <w:pPr>
        <w:rPr>
          <w:rFonts w:ascii="Tahoma" w:eastAsia="SimSun" w:hAnsi="Tahoma" w:cs="Tahoma"/>
          <w:i/>
          <w:sz w:val="19"/>
          <w:szCs w:val="19"/>
          <w:lang w:eastAsia="zh-CN"/>
        </w:rPr>
      </w:pPr>
      <w:r>
        <w:rPr>
          <w:rFonts w:ascii="Tahoma" w:eastAsia="SimSun" w:hAnsi="Tahoma" w:cs="Tahoma"/>
          <w:i/>
          <w:sz w:val="19"/>
          <w:szCs w:val="19"/>
          <w:lang w:eastAsia="zh-CN"/>
        </w:rPr>
        <w:t xml:space="preserve">                  </w:t>
      </w:r>
      <w:r w:rsidR="00DA7DE1" w:rsidRPr="0081034E">
        <w:rPr>
          <w:rFonts w:ascii="Tahoma" w:eastAsia="SimSun" w:hAnsi="Tahoma" w:cs="Tahoma"/>
          <w:i/>
          <w:sz w:val="19"/>
          <w:szCs w:val="19"/>
          <w:lang w:eastAsia="zh-CN"/>
        </w:rPr>
        <w:t>(Acts 7:20; Heb</w:t>
      </w:r>
      <w:r>
        <w:rPr>
          <w:rFonts w:ascii="Tahoma" w:eastAsia="SimSun" w:hAnsi="Tahoma" w:cs="Tahoma"/>
          <w:i/>
          <w:sz w:val="19"/>
          <w:szCs w:val="19"/>
          <w:lang w:eastAsia="zh-CN"/>
        </w:rPr>
        <w:t xml:space="preserve">rews </w:t>
      </w:r>
      <w:r w:rsidR="00DA7DE1" w:rsidRPr="0081034E">
        <w:rPr>
          <w:rFonts w:ascii="Tahoma" w:eastAsia="SimSun" w:hAnsi="Tahoma" w:cs="Tahoma"/>
          <w:i/>
          <w:sz w:val="19"/>
          <w:szCs w:val="19"/>
          <w:lang w:eastAsia="zh-CN"/>
        </w:rPr>
        <w:t>11:23; Mat</w:t>
      </w:r>
      <w:r>
        <w:rPr>
          <w:rFonts w:ascii="Tahoma" w:eastAsia="SimSun" w:hAnsi="Tahoma" w:cs="Tahoma"/>
          <w:i/>
          <w:sz w:val="19"/>
          <w:szCs w:val="19"/>
          <w:lang w:eastAsia="zh-CN"/>
        </w:rPr>
        <w:t xml:space="preserve">thew </w:t>
      </w:r>
      <w:r w:rsidR="00DA7DE1" w:rsidRPr="0081034E">
        <w:rPr>
          <w:rFonts w:ascii="Tahoma" w:eastAsia="SimSun" w:hAnsi="Tahoma" w:cs="Tahoma"/>
          <w:i/>
          <w:sz w:val="19"/>
          <w:szCs w:val="19"/>
          <w:lang w:eastAsia="zh-CN"/>
        </w:rPr>
        <w:t xml:space="preserve">2:13ff)  </w:t>
      </w:r>
    </w:p>
    <w:p w14:paraId="49148A03" w14:textId="22C2B4B1" w:rsidR="00DA7DE1" w:rsidRDefault="00DA7DE1" w:rsidP="00DA7DE1">
      <w:pPr>
        <w:ind w:left="720" w:firstLine="720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229AA4F9" w14:textId="77777777" w:rsidR="00DA7DE1" w:rsidRPr="00DA7DE1" w:rsidRDefault="00DA7DE1" w:rsidP="00DA7DE1">
      <w:pPr>
        <w:ind w:left="720" w:firstLine="720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851BFAD" w14:textId="77777777" w:rsidR="00DA7DE1" w:rsidRPr="00DA7DE1" w:rsidRDefault="00DA7DE1" w:rsidP="00DA7DE1">
      <w:pPr>
        <w:ind w:left="720" w:firstLine="720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C18520F" w14:textId="730EF01C" w:rsidR="00DA7DE1" w:rsidRPr="00DA7DE1" w:rsidRDefault="00DA7DE1" w:rsidP="00DA7DE1">
      <w:pPr>
        <w:tabs>
          <w:tab w:val="left" w:pos="450"/>
        </w:tabs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II. 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ab/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>God’s PREPARATION  (2:10b-25)</w:t>
      </w:r>
    </w:p>
    <w:p w14:paraId="0087ABF0" w14:textId="77777777" w:rsidR="00DA7DE1" w:rsidRPr="00DA7DE1" w:rsidRDefault="00DA7DE1" w:rsidP="00DA7DE1">
      <w:pPr>
        <w:ind w:left="840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FDBB7FA" w14:textId="77777777" w:rsidR="00DA7DE1" w:rsidRPr="00DA7DE1" w:rsidRDefault="00DA7DE1" w:rsidP="00DA7DE1">
      <w:pPr>
        <w:numPr>
          <w:ilvl w:val="0"/>
          <w:numId w:val="49"/>
        </w:numPr>
        <w:ind w:left="810"/>
        <w:contextualSpacing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His </w:t>
      </w:r>
      <w:r w:rsidRPr="00DA7DE1">
        <w:rPr>
          <w:rFonts w:ascii="Tahoma" w:eastAsia="SimSun" w:hAnsi="Tahoma" w:cs="Tahoma"/>
          <w:b/>
          <w:color w:val="FF0000"/>
          <w:sz w:val="19"/>
          <w:szCs w:val="19"/>
          <w:u w:val="single"/>
          <w:lang w:eastAsia="zh-CN"/>
        </w:rPr>
        <w:t>Training</w:t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 (10b-15a)  </w:t>
      </w:r>
    </w:p>
    <w:p w14:paraId="5B2DEEF3" w14:textId="3DD1EC08" w:rsidR="00DA7DE1" w:rsidRPr="0081034E" w:rsidRDefault="0081034E" w:rsidP="0081034E">
      <w:pPr>
        <w:rPr>
          <w:rFonts w:ascii="Tahoma" w:eastAsia="SimSun" w:hAnsi="Tahoma" w:cs="Tahoma"/>
          <w:i/>
          <w:sz w:val="19"/>
          <w:szCs w:val="19"/>
          <w:lang w:eastAsia="zh-CN"/>
        </w:rPr>
      </w:pPr>
      <w:r>
        <w:rPr>
          <w:rFonts w:ascii="Tahoma" w:eastAsia="SimSun" w:hAnsi="Tahoma" w:cs="Tahoma"/>
          <w:i/>
          <w:sz w:val="19"/>
          <w:szCs w:val="19"/>
          <w:lang w:eastAsia="zh-CN"/>
        </w:rPr>
        <w:t xml:space="preserve">                   </w:t>
      </w:r>
      <w:r w:rsidR="00DA7DE1" w:rsidRPr="0081034E">
        <w:rPr>
          <w:rFonts w:ascii="Tahoma" w:eastAsia="SimSun" w:hAnsi="Tahoma" w:cs="Tahoma"/>
          <w:i/>
          <w:sz w:val="19"/>
          <w:szCs w:val="19"/>
          <w:lang w:eastAsia="zh-CN"/>
        </w:rPr>
        <w:t>(Acts 7:22; Heb</w:t>
      </w:r>
      <w:r w:rsidRPr="0081034E">
        <w:rPr>
          <w:rFonts w:ascii="Tahoma" w:eastAsia="SimSun" w:hAnsi="Tahoma" w:cs="Tahoma"/>
          <w:i/>
          <w:sz w:val="19"/>
          <w:szCs w:val="19"/>
          <w:lang w:eastAsia="zh-CN"/>
        </w:rPr>
        <w:t xml:space="preserve">rews </w:t>
      </w:r>
      <w:r w:rsidR="00DA7DE1" w:rsidRPr="0081034E">
        <w:rPr>
          <w:rFonts w:ascii="Tahoma" w:eastAsia="SimSun" w:hAnsi="Tahoma" w:cs="Tahoma"/>
          <w:i/>
          <w:sz w:val="19"/>
          <w:szCs w:val="19"/>
          <w:lang w:eastAsia="zh-CN"/>
        </w:rPr>
        <w:t>11:25-27)</w:t>
      </w:r>
    </w:p>
    <w:p w14:paraId="30EC089C" w14:textId="77777777" w:rsidR="00DA7DE1" w:rsidRPr="0081034E" w:rsidRDefault="00DA7DE1" w:rsidP="0081034E">
      <w:pPr>
        <w:rPr>
          <w:rFonts w:ascii="Tahoma" w:eastAsia="SimSun" w:hAnsi="Tahoma" w:cs="Tahoma"/>
          <w:i/>
          <w:sz w:val="19"/>
          <w:szCs w:val="19"/>
          <w:lang w:eastAsia="zh-CN"/>
        </w:rPr>
      </w:pPr>
    </w:p>
    <w:p w14:paraId="0C34D2B2" w14:textId="1F1E51BE" w:rsidR="00DA7DE1" w:rsidRDefault="00DA7DE1" w:rsidP="00DA7DE1">
      <w:pPr>
        <w:ind w:left="810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932AB54" w14:textId="77777777" w:rsidR="00DA7DE1" w:rsidRPr="00DA7DE1" w:rsidRDefault="00DA7DE1" w:rsidP="00DA7DE1">
      <w:pPr>
        <w:ind w:left="810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183B826" w14:textId="77777777" w:rsidR="00DA7DE1" w:rsidRPr="00DA7DE1" w:rsidRDefault="00DA7DE1" w:rsidP="00DA7DE1">
      <w:pPr>
        <w:numPr>
          <w:ilvl w:val="0"/>
          <w:numId w:val="49"/>
        </w:numPr>
        <w:ind w:left="810"/>
        <w:contextualSpacing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His </w:t>
      </w:r>
      <w:r w:rsidRPr="00DA7DE1">
        <w:rPr>
          <w:rFonts w:ascii="Tahoma" w:eastAsia="SimSun" w:hAnsi="Tahoma" w:cs="Tahoma"/>
          <w:b/>
          <w:color w:val="FF0000"/>
          <w:sz w:val="19"/>
          <w:szCs w:val="19"/>
          <w:u w:val="single"/>
          <w:lang w:eastAsia="zh-CN"/>
        </w:rPr>
        <w:t>Testing</w:t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 (15b-22)   </w:t>
      </w:r>
    </w:p>
    <w:p w14:paraId="153C8092" w14:textId="59D3AF79" w:rsidR="00DA7DE1" w:rsidRPr="0081034E" w:rsidRDefault="00DA7DE1" w:rsidP="00DA7DE1">
      <w:pPr>
        <w:ind w:left="810" w:firstLine="360"/>
        <w:rPr>
          <w:rFonts w:ascii="Tahoma" w:eastAsia="SimSun" w:hAnsi="Tahoma" w:cs="Tahoma"/>
          <w:i/>
          <w:sz w:val="19"/>
          <w:szCs w:val="19"/>
          <w:lang w:eastAsia="zh-CN"/>
        </w:rPr>
      </w:pPr>
      <w:r w:rsidRPr="0081034E">
        <w:rPr>
          <w:rFonts w:ascii="Tahoma" w:eastAsia="SimSun" w:hAnsi="Tahoma" w:cs="Tahoma"/>
          <w:i/>
          <w:sz w:val="19"/>
          <w:szCs w:val="19"/>
          <w:lang w:eastAsia="zh-CN"/>
        </w:rPr>
        <w:t>(Acts 7:29; 1 Tim</w:t>
      </w:r>
      <w:r w:rsidR="0081034E">
        <w:rPr>
          <w:rFonts w:ascii="Tahoma" w:eastAsia="SimSun" w:hAnsi="Tahoma" w:cs="Tahoma"/>
          <w:i/>
          <w:sz w:val="19"/>
          <w:szCs w:val="19"/>
          <w:lang w:eastAsia="zh-CN"/>
        </w:rPr>
        <w:t xml:space="preserve">othy </w:t>
      </w:r>
      <w:r w:rsidRPr="0081034E">
        <w:rPr>
          <w:rFonts w:ascii="Tahoma" w:eastAsia="SimSun" w:hAnsi="Tahoma" w:cs="Tahoma"/>
          <w:i/>
          <w:sz w:val="19"/>
          <w:szCs w:val="19"/>
          <w:lang w:eastAsia="zh-CN"/>
        </w:rPr>
        <w:t>3:6, 10)</w:t>
      </w:r>
    </w:p>
    <w:p w14:paraId="7B6A89E5" w14:textId="77777777" w:rsidR="00DA7DE1" w:rsidRPr="0081034E" w:rsidRDefault="00DA7DE1" w:rsidP="00DA7DE1">
      <w:pPr>
        <w:ind w:left="810" w:firstLine="360"/>
        <w:rPr>
          <w:rFonts w:ascii="Tahoma" w:eastAsia="SimSun" w:hAnsi="Tahoma" w:cs="Tahoma"/>
          <w:i/>
          <w:sz w:val="19"/>
          <w:szCs w:val="19"/>
          <w:lang w:eastAsia="zh-CN"/>
        </w:rPr>
      </w:pPr>
    </w:p>
    <w:p w14:paraId="4D1D10B1" w14:textId="57E3B664" w:rsidR="00DA7DE1" w:rsidRDefault="00DA7DE1" w:rsidP="00DA7DE1">
      <w:pPr>
        <w:ind w:left="810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55D9045A" w14:textId="77777777" w:rsidR="00DA7DE1" w:rsidRPr="00DA7DE1" w:rsidRDefault="00DA7DE1" w:rsidP="00DA7DE1">
      <w:pPr>
        <w:ind w:left="810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F164438" w14:textId="77777777" w:rsidR="00DA7DE1" w:rsidRPr="00DA7DE1" w:rsidRDefault="00DA7DE1" w:rsidP="00DA7DE1">
      <w:pPr>
        <w:numPr>
          <w:ilvl w:val="0"/>
          <w:numId w:val="49"/>
        </w:numPr>
        <w:ind w:left="810"/>
        <w:contextualSpacing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His </w:t>
      </w:r>
      <w:r w:rsidRPr="00DA7DE1">
        <w:rPr>
          <w:rFonts w:ascii="Tahoma" w:eastAsia="SimSun" w:hAnsi="Tahoma" w:cs="Tahoma"/>
          <w:b/>
          <w:color w:val="FF0000"/>
          <w:sz w:val="19"/>
          <w:szCs w:val="19"/>
          <w:u w:val="single"/>
          <w:lang w:eastAsia="zh-CN"/>
        </w:rPr>
        <w:t>Timing</w:t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 (23-25)</w:t>
      </w:r>
    </w:p>
    <w:p w14:paraId="44440417" w14:textId="0188CB5D" w:rsidR="00DA7DE1" w:rsidRDefault="00DA7DE1" w:rsidP="00DA7DE1">
      <w:pPr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77EE5A04" w14:textId="77777777" w:rsidR="00DA7DE1" w:rsidRPr="00DA7DE1" w:rsidRDefault="00DA7DE1" w:rsidP="00DA7DE1">
      <w:pPr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005DC7FE" w14:textId="77777777" w:rsidR="00DA7DE1" w:rsidRPr="00DA7DE1" w:rsidRDefault="00DA7DE1" w:rsidP="00DA7DE1">
      <w:pPr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28CE0263" w14:textId="7C4EE60D" w:rsidR="00DA7DE1" w:rsidRPr="00DA7DE1" w:rsidRDefault="00DA7DE1" w:rsidP="00DA7DE1">
      <w:pPr>
        <w:tabs>
          <w:tab w:val="left" w:pos="450"/>
        </w:tabs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III.  </w:t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>God’s PRONOUNCEMENT  (3:1-11)</w:t>
      </w:r>
    </w:p>
    <w:p w14:paraId="023E62C4" w14:textId="77777777" w:rsidR="00DA7DE1" w:rsidRPr="00DA7DE1" w:rsidRDefault="00DA7DE1" w:rsidP="00DA7DE1">
      <w:pPr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2E5FB00D" w14:textId="41391DE3" w:rsidR="00DA7DE1" w:rsidRDefault="00DA7DE1" w:rsidP="00DA7DE1">
      <w:pPr>
        <w:numPr>
          <w:ilvl w:val="0"/>
          <w:numId w:val="49"/>
        </w:numPr>
        <w:ind w:left="810"/>
        <w:contextualSpacing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Of His </w:t>
      </w:r>
      <w:r w:rsidRPr="00DA7DE1">
        <w:rPr>
          <w:rFonts w:ascii="Tahoma" w:eastAsia="SimSun" w:hAnsi="Tahoma" w:cs="Tahoma"/>
          <w:b/>
          <w:color w:val="FF0000"/>
          <w:sz w:val="19"/>
          <w:szCs w:val="19"/>
          <w:u w:val="single"/>
          <w:lang w:eastAsia="zh-CN"/>
        </w:rPr>
        <w:t>Character</w:t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  (1-9)</w:t>
      </w:r>
    </w:p>
    <w:p w14:paraId="473C6581" w14:textId="0E00443E" w:rsidR="00DA7DE1" w:rsidRDefault="00DA7DE1" w:rsidP="00DA7DE1">
      <w:pPr>
        <w:ind w:left="810"/>
        <w:contextualSpacing/>
        <w:rPr>
          <w:rFonts w:ascii="Tahoma" w:eastAsia="SimSun" w:hAnsi="Tahoma" w:cs="Tahoma"/>
          <w:b/>
          <w:sz w:val="19"/>
          <w:szCs w:val="19"/>
          <w:lang w:eastAsia="zh-CN"/>
        </w:rPr>
      </w:pPr>
      <w:bookmarkStart w:id="0" w:name="_GoBack"/>
      <w:bookmarkEnd w:id="0"/>
    </w:p>
    <w:p w14:paraId="3B46B60C" w14:textId="77777777" w:rsidR="00DA7DE1" w:rsidRPr="00DA7DE1" w:rsidRDefault="00DA7DE1" w:rsidP="00DA7DE1">
      <w:pPr>
        <w:ind w:left="810"/>
        <w:contextualSpacing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27F1BB11" w14:textId="77777777" w:rsidR="00DA7DE1" w:rsidRPr="00DA7DE1" w:rsidRDefault="00DA7DE1" w:rsidP="00DA7DE1">
      <w:pPr>
        <w:ind w:left="810"/>
        <w:rPr>
          <w:rFonts w:ascii="Tahoma" w:eastAsia="SimSun" w:hAnsi="Tahoma" w:cs="Tahoma"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ab/>
      </w:r>
    </w:p>
    <w:p w14:paraId="7FA24B92" w14:textId="77777777" w:rsidR="00DA7DE1" w:rsidRPr="00DA7DE1" w:rsidRDefault="00DA7DE1" w:rsidP="00DA7DE1">
      <w:pPr>
        <w:numPr>
          <w:ilvl w:val="0"/>
          <w:numId w:val="49"/>
        </w:numPr>
        <w:ind w:left="810"/>
        <w:contextualSpacing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Of His </w:t>
      </w:r>
      <w:r w:rsidRPr="00DA7DE1">
        <w:rPr>
          <w:rFonts w:ascii="Tahoma" w:eastAsia="SimSun" w:hAnsi="Tahoma" w:cs="Tahoma"/>
          <w:b/>
          <w:color w:val="FF0000"/>
          <w:sz w:val="19"/>
          <w:szCs w:val="19"/>
          <w:u w:val="single"/>
          <w:lang w:eastAsia="zh-CN"/>
        </w:rPr>
        <w:t>Commission</w:t>
      </w: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  (10-11)</w:t>
      </w:r>
    </w:p>
    <w:p w14:paraId="103A1C6C" w14:textId="48180512" w:rsidR="00DA7DE1" w:rsidRPr="0081034E" w:rsidRDefault="00DA7DE1" w:rsidP="00DA7DE1">
      <w:pPr>
        <w:ind w:left="810"/>
        <w:rPr>
          <w:rFonts w:ascii="Tahoma" w:eastAsia="SimSun" w:hAnsi="Tahoma" w:cs="Tahoma"/>
          <w:i/>
          <w:sz w:val="19"/>
          <w:szCs w:val="19"/>
          <w:lang w:eastAsia="zh-CN"/>
        </w:rPr>
      </w:pPr>
      <w:r w:rsidRPr="00DA7DE1">
        <w:rPr>
          <w:rFonts w:ascii="Tahoma" w:eastAsia="SimSun" w:hAnsi="Tahoma" w:cs="Tahoma"/>
          <w:b/>
          <w:sz w:val="19"/>
          <w:szCs w:val="19"/>
          <w:lang w:eastAsia="zh-CN"/>
        </w:rPr>
        <w:t xml:space="preserve"> </w:t>
      </w:r>
      <w:r w:rsidR="0081034E">
        <w:rPr>
          <w:rFonts w:ascii="Tahoma" w:eastAsia="SimSun" w:hAnsi="Tahoma" w:cs="Tahoma"/>
          <w:b/>
          <w:sz w:val="19"/>
          <w:szCs w:val="19"/>
          <w:lang w:eastAsia="zh-CN"/>
        </w:rPr>
        <w:t xml:space="preserve">   </w:t>
      </w:r>
      <w:r w:rsidRPr="0081034E">
        <w:rPr>
          <w:rFonts w:ascii="Tahoma" w:eastAsia="SimSun" w:hAnsi="Tahoma" w:cs="Tahoma"/>
          <w:i/>
          <w:sz w:val="19"/>
          <w:szCs w:val="19"/>
          <w:lang w:eastAsia="zh-CN"/>
        </w:rPr>
        <w:t>(Matthew 28:19-20; 1</w:t>
      </w:r>
      <w:r w:rsidR="007F0F24">
        <w:rPr>
          <w:rFonts w:ascii="Tahoma" w:eastAsia="SimSun" w:hAnsi="Tahoma" w:cs="Tahoma"/>
          <w:i/>
          <w:sz w:val="19"/>
          <w:szCs w:val="19"/>
          <w:lang w:eastAsia="zh-CN"/>
        </w:rPr>
        <w:t xml:space="preserve"> </w:t>
      </w:r>
      <w:r w:rsidRPr="0081034E">
        <w:rPr>
          <w:rFonts w:ascii="Tahoma" w:eastAsia="SimSun" w:hAnsi="Tahoma" w:cs="Tahoma"/>
          <w:i/>
          <w:sz w:val="19"/>
          <w:szCs w:val="19"/>
          <w:lang w:eastAsia="zh-CN"/>
        </w:rPr>
        <w:t>Chron</w:t>
      </w:r>
      <w:r w:rsidR="0081034E">
        <w:rPr>
          <w:rFonts w:ascii="Tahoma" w:eastAsia="SimSun" w:hAnsi="Tahoma" w:cs="Tahoma"/>
          <w:i/>
          <w:sz w:val="19"/>
          <w:szCs w:val="19"/>
          <w:lang w:eastAsia="zh-CN"/>
        </w:rPr>
        <w:t xml:space="preserve">icles </w:t>
      </w:r>
      <w:r w:rsidRPr="0081034E">
        <w:rPr>
          <w:rFonts w:ascii="Tahoma" w:eastAsia="SimSun" w:hAnsi="Tahoma" w:cs="Tahoma"/>
          <w:i/>
          <w:sz w:val="19"/>
          <w:szCs w:val="19"/>
          <w:lang w:eastAsia="zh-CN"/>
        </w:rPr>
        <w:t>29:14)</w:t>
      </w:r>
    </w:p>
    <w:p w14:paraId="50346DC8" w14:textId="066484E6" w:rsidR="000F555A" w:rsidRDefault="000F555A" w:rsidP="00DA7DE1">
      <w:pPr>
        <w:ind w:left="810"/>
        <w:rPr>
          <w:rFonts w:ascii="Tahoma" w:eastAsia="SimSun" w:hAnsi="Tahoma" w:cs="Tahoma"/>
          <w:sz w:val="19"/>
          <w:szCs w:val="19"/>
          <w:lang w:eastAsia="zh-CN"/>
        </w:rPr>
      </w:pPr>
    </w:p>
    <w:p w14:paraId="594B2CF7" w14:textId="3408EF86" w:rsidR="000F555A" w:rsidRDefault="000F555A" w:rsidP="00DA7DE1">
      <w:pPr>
        <w:ind w:left="810"/>
        <w:rPr>
          <w:rFonts w:ascii="Tahoma" w:eastAsia="SimSun" w:hAnsi="Tahoma" w:cs="Tahoma"/>
          <w:sz w:val="19"/>
          <w:szCs w:val="19"/>
          <w:lang w:eastAsia="zh-CN"/>
        </w:rPr>
      </w:pPr>
    </w:p>
    <w:p w14:paraId="55D9C1D1" w14:textId="1DED5C79" w:rsidR="000F555A" w:rsidRDefault="000F555A" w:rsidP="00DA7DE1">
      <w:pPr>
        <w:ind w:left="810"/>
        <w:rPr>
          <w:rFonts w:ascii="Tahoma" w:eastAsia="SimSun" w:hAnsi="Tahoma" w:cs="Tahoma"/>
          <w:sz w:val="19"/>
          <w:szCs w:val="19"/>
          <w:lang w:eastAsia="zh-CN"/>
        </w:rPr>
      </w:pPr>
    </w:p>
    <w:p w14:paraId="4671D0C5" w14:textId="77777777" w:rsidR="0081034E" w:rsidRPr="00144AE5" w:rsidRDefault="0081034E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  <w:r w:rsidRPr="00144AE5">
        <w:rPr>
          <w:rFonts w:ascii="Tahoma" w:eastAsia="SimSun" w:hAnsi="Tahoma" w:cs="Tahoma"/>
          <w:b/>
          <w:sz w:val="19"/>
          <w:szCs w:val="19"/>
          <w:u w:val="single"/>
          <w:lang w:eastAsia="zh-CN"/>
        </w:rPr>
        <w:t>God’s Protection &amp; Preparation of His Servant</w:t>
      </w:r>
    </w:p>
    <w:p w14:paraId="1762E644" w14:textId="77777777" w:rsidR="0081034E" w:rsidRDefault="0081034E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>(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Exodus 2:1-3:11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>)</w:t>
      </w:r>
    </w:p>
    <w:p w14:paraId="48288A3B" w14:textId="77777777" w:rsidR="0081034E" w:rsidRPr="000F555A" w:rsidRDefault="0081034E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564BD6DE" w14:textId="77777777" w:rsidR="0081034E" w:rsidRPr="000F555A" w:rsidRDefault="0081034E" w:rsidP="0081034E">
      <w:pPr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  <w:r w:rsidRPr="000F555A">
        <w:rPr>
          <w:rFonts w:ascii="Tahoma" w:eastAsia="SimSun" w:hAnsi="Tahoma" w:cs="Tahoma"/>
          <w:b/>
          <w:sz w:val="19"/>
          <w:szCs w:val="19"/>
          <w:u w:val="single"/>
          <w:lang w:eastAsia="zh-CN"/>
        </w:rPr>
        <w:t>Small Group Discussion Guide</w:t>
      </w:r>
    </w:p>
    <w:p w14:paraId="367EEFE5" w14:textId="77777777" w:rsidR="0081034E" w:rsidRPr="000F555A" w:rsidRDefault="0081034E" w:rsidP="0081034E">
      <w:pPr>
        <w:ind w:left="810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</w:p>
    <w:p w14:paraId="3EC5F796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1.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Exodus 2:1-10 mentions Moses’ parents and God’s protection.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God gave</w:t>
      </w:r>
    </w:p>
    <w:p w14:paraId="4BB815B3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 us exactly the family He wanted us to have.  Share some of the positive</w:t>
      </w:r>
    </w:p>
    <w:p w14:paraId="7025568E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 influences of your parents and siblings on your life. 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Also, share an</w:t>
      </w:r>
    </w:p>
    <w:p w14:paraId="63768051" w14:textId="77777777" w:rsidR="0081034E" w:rsidRPr="000F555A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incident in which God protected you from harm.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        </w:t>
      </w:r>
    </w:p>
    <w:p w14:paraId="542591A5" w14:textId="77777777" w:rsidR="0081034E" w:rsidRPr="000F555A" w:rsidRDefault="0081034E" w:rsidP="0081034E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40514833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2.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Read and discuss Exodus 2:11-22.  Moses acts hastily in slaying the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</w:t>
      </w:r>
    </w:p>
    <w:p w14:paraId="094B9D87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Egy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ptian, and then he is seemingly placed “on the shelf” – not being </w:t>
      </w:r>
    </w:p>
    <w:p w14:paraId="34E70515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u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sed of God in any obvious way for 40 years in Midian.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How can we</w:t>
      </w:r>
    </w:p>
    <w:p w14:paraId="1DBAC395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 know when it is “God’s time” and not just “our time” to take action for </w:t>
      </w:r>
    </w:p>
    <w:p w14:paraId="20EDF383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H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im?  How can we survive (even thrive) times when it seems we are</w:t>
      </w:r>
    </w:p>
    <w:p w14:paraId="63A3ADE6" w14:textId="77777777" w:rsidR="0081034E" w:rsidRPr="000F555A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 “on the shelf” - waiting on God, not seeing much happening?</w:t>
      </w:r>
    </w:p>
    <w:p w14:paraId="19532B12" w14:textId="77777777" w:rsidR="0081034E" w:rsidRPr="000F555A" w:rsidRDefault="0081034E" w:rsidP="0081034E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26A81534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3.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What 4 things did God do in Exodus 2:24-25?  Does God do the same for </w:t>
      </w:r>
    </w:p>
    <w:p w14:paraId="19422031" w14:textId="77777777" w:rsidR="0081034E" w:rsidRPr="000F555A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us?  Explain.  Share a time God heard &amp; answered your prayer. </w:t>
      </w:r>
    </w:p>
    <w:p w14:paraId="18D9C967" w14:textId="77777777" w:rsidR="0081034E" w:rsidRPr="000F555A" w:rsidRDefault="0081034E" w:rsidP="0081034E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76102079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4.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Read and discuss Exodus 3:1-11.   Moses responds to God by saying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</w:t>
      </w:r>
    </w:p>
    <w:p w14:paraId="63BABAAA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“Who am I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>?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”  How can the </w:t>
      </w:r>
      <w:r w:rsidRPr="000F555A">
        <w:rPr>
          <w:rFonts w:ascii="Tahoma" w:eastAsia="SimSun" w:hAnsi="Tahoma" w:cs="Tahoma"/>
          <w:b/>
          <w:i/>
          <w:sz w:val="19"/>
          <w:szCs w:val="19"/>
          <w:lang w:eastAsia="zh-CN"/>
        </w:rPr>
        <w:t>“Whom am I”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 attitude be both good and bad?</w:t>
      </w:r>
    </w:p>
    <w:p w14:paraId="0D97FD94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(Consider David in 1 Chronicles 29:14) What are some situations in </w:t>
      </w:r>
    </w:p>
    <w:p w14:paraId="1AE7C6DF" w14:textId="77777777" w:rsidR="0081034E" w:rsidRPr="000F555A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which we may feel inadequate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>,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 and how can we overcome this? </w:t>
      </w:r>
    </w:p>
    <w:p w14:paraId="48C52404" w14:textId="77777777" w:rsidR="0081034E" w:rsidRPr="000F555A" w:rsidRDefault="0081034E" w:rsidP="0081034E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4E038079" w14:textId="77777777" w:rsidR="0081034E" w:rsidRPr="000F555A" w:rsidRDefault="0081034E" w:rsidP="0081034E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776485AF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  <w:r w:rsidRPr="000F555A">
        <w:rPr>
          <w:rFonts w:ascii="Tahoma" w:eastAsia="SimSun" w:hAnsi="Tahoma" w:cs="Tahoma"/>
          <w:b/>
          <w:sz w:val="19"/>
          <w:szCs w:val="19"/>
          <w:u w:val="single"/>
          <w:lang w:eastAsia="zh-CN"/>
        </w:rPr>
        <w:t>Digging Deeper</w:t>
      </w:r>
    </w:p>
    <w:p w14:paraId="666981B5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</w:p>
    <w:p w14:paraId="78A1F5C3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1.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Read the New Testament commentary on the life of Moses in Acts 7:17-</w:t>
      </w:r>
    </w:p>
    <w:p w14:paraId="785E2117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36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and Hebrews 11:23-29.  How do these passages provide further</w:t>
      </w:r>
    </w:p>
    <w:p w14:paraId="4E2854E2" w14:textId="77777777" w:rsidR="0081034E" w:rsidRPr="000F555A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insight and lessons for us?</w:t>
      </w:r>
    </w:p>
    <w:p w14:paraId="7C4D40BC" w14:textId="77777777" w:rsidR="0081034E" w:rsidRPr="000F555A" w:rsidRDefault="0081034E" w:rsidP="0081034E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3AB955F2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2.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Exodus 3:6 says that Moses “hid his face for he was afraid to look upon</w:t>
      </w:r>
    </w:p>
    <w:p w14:paraId="7323033F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G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od.”  Jot down what each of the following verses tell us about seeing</w:t>
      </w:r>
    </w:p>
    <w:p w14:paraId="21407C07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God face to face –  Exodus 33:11, 20; Deuteronomy 34:10; Judges 6:22-</w:t>
      </w:r>
    </w:p>
    <w:p w14:paraId="41E2E100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23;</w:t>
      </w: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13:21-22; Isaiah 6:5; John 1:18; 1 Timothy 1:17; 6:16; 2 Corinthians </w:t>
      </w:r>
    </w:p>
    <w:p w14:paraId="37DE8947" w14:textId="77777777" w:rsidR="0081034E" w:rsidRPr="000F555A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3:18. </w:t>
      </w:r>
    </w:p>
    <w:p w14:paraId="6F453F2F" w14:textId="77777777" w:rsidR="0081034E" w:rsidRPr="000F555A" w:rsidRDefault="0081034E" w:rsidP="0081034E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4E95D879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3.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>For next week, read Exodus 3:10 to 4:17 identifying all the excuses</w:t>
      </w:r>
    </w:p>
    <w:p w14:paraId="659E7119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 Moses gives to God, and how God responds to each excuse.  What are</w:t>
      </w:r>
    </w:p>
    <w:p w14:paraId="0A65AF71" w14:textId="77777777" w:rsidR="0081034E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 some excuses people tend to give for not fully serving God?  How about</w:t>
      </w:r>
    </w:p>
    <w:p w14:paraId="7A082FFB" w14:textId="77777777" w:rsidR="0081034E" w:rsidRPr="000F555A" w:rsidRDefault="0081034E" w:rsidP="0081034E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>
        <w:rPr>
          <w:rFonts w:ascii="Tahoma" w:eastAsia="SimSun" w:hAnsi="Tahoma" w:cs="Tahoma"/>
          <w:b/>
          <w:sz w:val="19"/>
          <w:szCs w:val="19"/>
          <w:lang w:eastAsia="zh-CN"/>
        </w:rPr>
        <w:t xml:space="preserve">    </w:t>
      </w:r>
      <w:r w:rsidRPr="000F555A">
        <w:rPr>
          <w:rFonts w:ascii="Tahoma" w:eastAsia="SimSun" w:hAnsi="Tahoma" w:cs="Tahoma"/>
          <w:b/>
          <w:sz w:val="19"/>
          <w:szCs w:val="19"/>
          <w:lang w:eastAsia="zh-CN"/>
        </w:rPr>
        <w:t xml:space="preserve"> you? </w:t>
      </w:r>
    </w:p>
    <w:p w14:paraId="27259749" w14:textId="77777777" w:rsidR="0081034E" w:rsidRPr="000F555A" w:rsidRDefault="0081034E" w:rsidP="0081034E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829A2F5" w14:textId="77777777" w:rsidR="0081034E" w:rsidRPr="000F555A" w:rsidRDefault="0081034E" w:rsidP="0081034E">
      <w:pPr>
        <w:ind w:left="810"/>
        <w:jc w:val="both"/>
        <w:rPr>
          <w:rFonts w:ascii="Tahoma" w:eastAsia="SimSun" w:hAnsi="Tahoma" w:cs="Tahoma"/>
          <w:sz w:val="19"/>
          <w:szCs w:val="19"/>
          <w:lang w:eastAsia="zh-CN"/>
        </w:rPr>
      </w:pPr>
    </w:p>
    <w:p w14:paraId="360156DD" w14:textId="77777777" w:rsidR="000F555A" w:rsidRPr="00DA7DE1" w:rsidRDefault="000F555A" w:rsidP="000F555A">
      <w:pPr>
        <w:ind w:left="810"/>
        <w:jc w:val="both"/>
        <w:rPr>
          <w:rFonts w:ascii="Tahoma" w:eastAsia="SimSun" w:hAnsi="Tahoma" w:cs="Tahoma"/>
          <w:sz w:val="19"/>
          <w:szCs w:val="19"/>
          <w:lang w:eastAsia="zh-CN"/>
        </w:rPr>
      </w:pPr>
    </w:p>
    <w:p w14:paraId="08CCB171" w14:textId="2FBFDFA5" w:rsidR="00755F81" w:rsidRPr="00DA7DE1" w:rsidRDefault="00755F81" w:rsidP="000F555A">
      <w:pPr>
        <w:ind w:left="810"/>
        <w:jc w:val="both"/>
        <w:rPr>
          <w:rFonts w:ascii="Tahoma" w:hAnsi="Tahoma" w:cs="Tahoma"/>
          <w:sz w:val="19"/>
          <w:szCs w:val="19"/>
        </w:rPr>
      </w:pPr>
    </w:p>
    <w:sectPr w:rsidR="00755F81" w:rsidRPr="00DA7DE1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FCB4" w14:textId="77777777" w:rsidR="00127041" w:rsidRDefault="00127041" w:rsidP="00C14FC8">
      <w:r>
        <w:separator/>
      </w:r>
    </w:p>
  </w:endnote>
  <w:endnote w:type="continuationSeparator" w:id="0">
    <w:p w14:paraId="1EA9B4E7" w14:textId="77777777" w:rsidR="00127041" w:rsidRDefault="00127041" w:rsidP="00C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E13F" w14:textId="77777777" w:rsidR="00127041" w:rsidRDefault="00127041" w:rsidP="00C14FC8">
      <w:r>
        <w:separator/>
      </w:r>
    </w:p>
  </w:footnote>
  <w:footnote w:type="continuationSeparator" w:id="0">
    <w:p w14:paraId="15715E63" w14:textId="77777777" w:rsidR="00127041" w:rsidRDefault="00127041" w:rsidP="00C1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BD349EB"/>
    <w:multiLevelType w:val="hybridMultilevel"/>
    <w:tmpl w:val="FCF292B8"/>
    <w:lvl w:ilvl="0" w:tplc="83F858F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BD34CCF"/>
    <w:multiLevelType w:val="hybridMultilevel"/>
    <w:tmpl w:val="718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00C7"/>
    <w:multiLevelType w:val="hybridMultilevel"/>
    <w:tmpl w:val="505AF1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476D2"/>
    <w:multiLevelType w:val="hybridMultilevel"/>
    <w:tmpl w:val="C5583C90"/>
    <w:lvl w:ilvl="0" w:tplc="E3BE737C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3A351FE"/>
    <w:multiLevelType w:val="hybridMultilevel"/>
    <w:tmpl w:val="57E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C462C"/>
    <w:multiLevelType w:val="hybridMultilevel"/>
    <w:tmpl w:val="A9F2252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45F06"/>
    <w:multiLevelType w:val="hybridMultilevel"/>
    <w:tmpl w:val="F968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EC2DA3"/>
    <w:multiLevelType w:val="hybridMultilevel"/>
    <w:tmpl w:val="23F8307A"/>
    <w:lvl w:ilvl="0" w:tplc="FFFFFFFF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 w:tplc="FFFFFFFF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SimSu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41117CAA"/>
    <w:multiLevelType w:val="hybridMultilevel"/>
    <w:tmpl w:val="E4DA0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DD016C"/>
    <w:multiLevelType w:val="hybridMultilevel"/>
    <w:tmpl w:val="AC4C6C2C"/>
    <w:lvl w:ilvl="0" w:tplc="0C30E730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2E2456"/>
    <w:multiLevelType w:val="hybridMultilevel"/>
    <w:tmpl w:val="B236749A"/>
    <w:lvl w:ilvl="0" w:tplc="492CB4A6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521C91"/>
    <w:multiLevelType w:val="hybridMultilevel"/>
    <w:tmpl w:val="1428A662"/>
    <w:lvl w:ilvl="0" w:tplc="0EB8F82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2706D6"/>
    <w:multiLevelType w:val="hybridMultilevel"/>
    <w:tmpl w:val="2DA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63670"/>
    <w:multiLevelType w:val="singleLevel"/>
    <w:tmpl w:val="A692A728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</w:lvl>
  </w:abstractNum>
  <w:abstractNum w:abstractNumId="37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6BED22CC"/>
    <w:multiLevelType w:val="hybridMultilevel"/>
    <w:tmpl w:val="ED50B2F0"/>
    <w:lvl w:ilvl="0" w:tplc="7BB8E5F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 w15:restartNumberingAfterBreak="0">
    <w:nsid w:val="7230775F"/>
    <w:multiLevelType w:val="hybridMultilevel"/>
    <w:tmpl w:val="F8B83710"/>
    <w:lvl w:ilvl="0" w:tplc="C60682CA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4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6" w15:restartNumberingAfterBreak="0">
    <w:nsid w:val="7D9E71CC"/>
    <w:multiLevelType w:val="hybridMultilevel"/>
    <w:tmpl w:val="36689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0"/>
  </w:num>
  <w:num w:numId="4">
    <w:abstractNumId w:val="21"/>
  </w:num>
  <w:num w:numId="5">
    <w:abstractNumId w:val="4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</w:num>
  <w:num w:numId="9">
    <w:abstractNumId w:val="9"/>
  </w:num>
  <w:num w:numId="10">
    <w:abstractNumId w:val="0"/>
  </w:num>
  <w:num w:numId="11">
    <w:abstractNumId w:val="33"/>
  </w:num>
  <w:num w:numId="12">
    <w:abstractNumId w:val="40"/>
  </w:num>
  <w:num w:numId="13">
    <w:abstractNumId w:val="12"/>
  </w:num>
  <w:num w:numId="14">
    <w:abstractNumId w:val="29"/>
  </w:num>
  <w:num w:numId="15">
    <w:abstractNumId w:val="8"/>
  </w:num>
  <w:num w:numId="16">
    <w:abstractNumId w:val="30"/>
  </w:num>
  <w:num w:numId="17">
    <w:abstractNumId w:val="28"/>
  </w:num>
  <w:num w:numId="18">
    <w:abstractNumId w:val="7"/>
  </w:num>
  <w:num w:numId="19">
    <w:abstractNumId w:val="14"/>
  </w:num>
  <w:num w:numId="20">
    <w:abstractNumId w:val="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1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7"/>
  </w:num>
  <w:num w:numId="30">
    <w:abstractNumId w:val="45"/>
  </w:num>
  <w:num w:numId="31">
    <w:abstractNumId w:val="19"/>
  </w:num>
  <w:num w:numId="32">
    <w:abstractNumId w:val="43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4"/>
  </w:num>
  <w:num w:numId="39">
    <w:abstractNumId w:val="25"/>
  </w:num>
  <w:num w:numId="40">
    <w:abstractNumId w:val="38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6"/>
  </w:num>
  <w:num w:numId="44">
    <w:abstractNumId w:val="24"/>
  </w:num>
  <w:num w:numId="45">
    <w:abstractNumId w:val="36"/>
    <w:lvlOverride w:ilvl="0">
      <w:startOverride w:val="1"/>
    </w:lvlOverride>
  </w:num>
  <w:num w:numId="46">
    <w:abstractNumId w:val="35"/>
  </w:num>
  <w:num w:numId="47">
    <w:abstractNumId w:val="5"/>
  </w:num>
  <w:num w:numId="4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00B98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0F555A"/>
    <w:rsid w:val="00110C46"/>
    <w:rsid w:val="00117539"/>
    <w:rsid w:val="00127041"/>
    <w:rsid w:val="00132600"/>
    <w:rsid w:val="00144AE5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F126C"/>
    <w:rsid w:val="001F4E83"/>
    <w:rsid w:val="001F5BF6"/>
    <w:rsid w:val="0020276D"/>
    <w:rsid w:val="00211BC0"/>
    <w:rsid w:val="002305D3"/>
    <w:rsid w:val="002316B3"/>
    <w:rsid w:val="00240E15"/>
    <w:rsid w:val="0024556A"/>
    <w:rsid w:val="0025134D"/>
    <w:rsid w:val="002543F4"/>
    <w:rsid w:val="00273DA2"/>
    <w:rsid w:val="00274804"/>
    <w:rsid w:val="00283573"/>
    <w:rsid w:val="0028372E"/>
    <w:rsid w:val="00290B0C"/>
    <w:rsid w:val="00294DE2"/>
    <w:rsid w:val="002A50F3"/>
    <w:rsid w:val="002A7F6B"/>
    <w:rsid w:val="002B370E"/>
    <w:rsid w:val="002C10AF"/>
    <w:rsid w:val="002D6826"/>
    <w:rsid w:val="002F637D"/>
    <w:rsid w:val="0031533C"/>
    <w:rsid w:val="003163F7"/>
    <w:rsid w:val="00326D54"/>
    <w:rsid w:val="00330EDB"/>
    <w:rsid w:val="00334ACB"/>
    <w:rsid w:val="003351CE"/>
    <w:rsid w:val="003361BC"/>
    <w:rsid w:val="003365D5"/>
    <w:rsid w:val="0034049E"/>
    <w:rsid w:val="00363ACD"/>
    <w:rsid w:val="00383FD6"/>
    <w:rsid w:val="00384ABE"/>
    <w:rsid w:val="0039144A"/>
    <w:rsid w:val="0039209A"/>
    <w:rsid w:val="003A0C4F"/>
    <w:rsid w:val="003A3BB6"/>
    <w:rsid w:val="003A5BE0"/>
    <w:rsid w:val="003B3C8D"/>
    <w:rsid w:val="003E49EE"/>
    <w:rsid w:val="003F1517"/>
    <w:rsid w:val="00407DA5"/>
    <w:rsid w:val="004101A2"/>
    <w:rsid w:val="00410504"/>
    <w:rsid w:val="004332A4"/>
    <w:rsid w:val="0044075F"/>
    <w:rsid w:val="0044292E"/>
    <w:rsid w:val="00445DAB"/>
    <w:rsid w:val="0047079A"/>
    <w:rsid w:val="004772C8"/>
    <w:rsid w:val="00477CC1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5284D"/>
    <w:rsid w:val="00566569"/>
    <w:rsid w:val="00572D43"/>
    <w:rsid w:val="00573D2C"/>
    <w:rsid w:val="00592967"/>
    <w:rsid w:val="005A1DFD"/>
    <w:rsid w:val="005B30BD"/>
    <w:rsid w:val="005D36C4"/>
    <w:rsid w:val="005D44C3"/>
    <w:rsid w:val="005E4073"/>
    <w:rsid w:val="005F73FB"/>
    <w:rsid w:val="006141E2"/>
    <w:rsid w:val="00634785"/>
    <w:rsid w:val="006371A3"/>
    <w:rsid w:val="0064200B"/>
    <w:rsid w:val="006433E2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3B84"/>
    <w:rsid w:val="006F429D"/>
    <w:rsid w:val="006F5E87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55F81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E7DA5"/>
    <w:rsid w:val="007F0F24"/>
    <w:rsid w:val="007F18C2"/>
    <w:rsid w:val="0081034E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B95"/>
    <w:rsid w:val="008D0FBC"/>
    <w:rsid w:val="008D2538"/>
    <w:rsid w:val="008D4845"/>
    <w:rsid w:val="008D592B"/>
    <w:rsid w:val="008F42F5"/>
    <w:rsid w:val="00913222"/>
    <w:rsid w:val="00914E43"/>
    <w:rsid w:val="009155DE"/>
    <w:rsid w:val="0092024B"/>
    <w:rsid w:val="00925762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C4C4C"/>
    <w:rsid w:val="009C5D61"/>
    <w:rsid w:val="009F1956"/>
    <w:rsid w:val="009F220A"/>
    <w:rsid w:val="009F6565"/>
    <w:rsid w:val="00A16247"/>
    <w:rsid w:val="00A17B9A"/>
    <w:rsid w:val="00A22F9D"/>
    <w:rsid w:val="00A25CEC"/>
    <w:rsid w:val="00A26BE7"/>
    <w:rsid w:val="00A35A60"/>
    <w:rsid w:val="00A452D0"/>
    <w:rsid w:val="00A46E12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65352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14FC8"/>
    <w:rsid w:val="00C275A7"/>
    <w:rsid w:val="00C35546"/>
    <w:rsid w:val="00C36525"/>
    <w:rsid w:val="00C521A1"/>
    <w:rsid w:val="00C624B8"/>
    <w:rsid w:val="00C626D5"/>
    <w:rsid w:val="00C66046"/>
    <w:rsid w:val="00C666EB"/>
    <w:rsid w:val="00C720F8"/>
    <w:rsid w:val="00C75E72"/>
    <w:rsid w:val="00C84223"/>
    <w:rsid w:val="00C855C6"/>
    <w:rsid w:val="00C952D4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019"/>
    <w:rsid w:val="00D56D60"/>
    <w:rsid w:val="00D56E3F"/>
    <w:rsid w:val="00D60334"/>
    <w:rsid w:val="00D61843"/>
    <w:rsid w:val="00D76A7F"/>
    <w:rsid w:val="00D82365"/>
    <w:rsid w:val="00D85A5A"/>
    <w:rsid w:val="00D8745C"/>
    <w:rsid w:val="00DA7DE1"/>
    <w:rsid w:val="00DB1EAF"/>
    <w:rsid w:val="00DC631A"/>
    <w:rsid w:val="00DE186E"/>
    <w:rsid w:val="00DE3C41"/>
    <w:rsid w:val="00E109AE"/>
    <w:rsid w:val="00E11C00"/>
    <w:rsid w:val="00E22CE7"/>
    <w:rsid w:val="00E41428"/>
    <w:rsid w:val="00E62138"/>
    <w:rsid w:val="00E9514C"/>
    <w:rsid w:val="00E96073"/>
    <w:rsid w:val="00EA73B7"/>
    <w:rsid w:val="00EB089F"/>
    <w:rsid w:val="00EB6613"/>
    <w:rsid w:val="00EB7D87"/>
    <w:rsid w:val="00EC0220"/>
    <w:rsid w:val="00EC6591"/>
    <w:rsid w:val="00ED19FC"/>
    <w:rsid w:val="00ED300F"/>
    <w:rsid w:val="00ED652E"/>
    <w:rsid w:val="00EE1D20"/>
    <w:rsid w:val="00EE3C6D"/>
    <w:rsid w:val="00EE6065"/>
    <w:rsid w:val="00F0339D"/>
    <w:rsid w:val="00F1042F"/>
    <w:rsid w:val="00F16731"/>
    <w:rsid w:val="00F22FF0"/>
    <w:rsid w:val="00F230C6"/>
    <w:rsid w:val="00F31194"/>
    <w:rsid w:val="00F410A6"/>
    <w:rsid w:val="00F476FE"/>
    <w:rsid w:val="00F533DE"/>
    <w:rsid w:val="00F611BE"/>
    <w:rsid w:val="00F629C2"/>
    <w:rsid w:val="00F66DEF"/>
    <w:rsid w:val="00F70AB1"/>
    <w:rsid w:val="00F72195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637D"/>
    <w:pPr>
      <w:keepNext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37D"/>
    <w:pPr>
      <w:keepNext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8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F637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F63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0FCB-6BF7-4147-B21B-56C54796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14</cp:revision>
  <cp:lastPrinted>2018-01-26T15:17:00Z</cp:lastPrinted>
  <dcterms:created xsi:type="dcterms:W3CDTF">2018-01-26T14:30:00Z</dcterms:created>
  <dcterms:modified xsi:type="dcterms:W3CDTF">2018-02-09T18:46:00Z</dcterms:modified>
</cp:coreProperties>
</file>